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9A" w:rsidRDefault="00DC789A" w:rsidP="00DC789A">
      <w:pPr>
        <w:jc w:val="center"/>
      </w:pPr>
      <w:r>
        <w:t>AC 2463-A</w:t>
      </w:r>
    </w:p>
    <w:p w:rsidR="00DC789A" w:rsidRDefault="00DC789A" w:rsidP="00DC789A">
      <w:pPr>
        <w:jc w:val="center"/>
      </w:pPr>
      <w:r>
        <w:t>Ordine del giorno</w:t>
      </w:r>
    </w:p>
    <w:p w:rsidR="00DC789A" w:rsidRDefault="00DC789A" w:rsidP="00DC789A">
      <w:r>
        <w:t xml:space="preserve"> </w:t>
      </w:r>
    </w:p>
    <w:p w:rsidR="00DC789A" w:rsidRDefault="00DC789A" w:rsidP="00DC789A">
      <w:r>
        <w:t xml:space="preserve"> </w:t>
      </w:r>
    </w:p>
    <w:p w:rsidR="00DC789A" w:rsidRDefault="00DC789A" w:rsidP="00DC789A">
      <w:r>
        <w:t>La Camera,</w:t>
      </w:r>
    </w:p>
    <w:p w:rsidR="00DC789A" w:rsidRDefault="00DC789A" w:rsidP="00DC789A">
      <w:r>
        <w:t xml:space="preserve"> </w:t>
      </w:r>
    </w:p>
    <w:p w:rsidR="00DC789A" w:rsidRDefault="00DC789A" w:rsidP="00DC789A">
      <w:r>
        <w:t>in sede di conversione in legge del decreto legge DL 18/2020 recante misure di potenziamento del Servizio sanitario nazionale e di sostegno economico per famiglie, lavoratori e imprese connesse all'emergenza epidemiologica da COVID-19. Proroga dei termini per l'adozione di decreti legislativi</w:t>
      </w:r>
    </w:p>
    <w:p w:rsidR="00DC789A" w:rsidRDefault="00DC789A" w:rsidP="00DC789A">
      <w:r>
        <w:t xml:space="preserve"> </w:t>
      </w:r>
    </w:p>
    <w:p w:rsidR="00DC789A" w:rsidRDefault="00DC789A" w:rsidP="00DC789A">
      <w:r>
        <w:t>premesso che:</w:t>
      </w:r>
    </w:p>
    <w:p w:rsidR="00DC789A" w:rsidRDefault="00DC789A" w:rsidP="00DC789A">
      <w:pPr>
        <w:jc w:val="both"/>
      </w:pPr>
      <w:r>
        <w:t xml:space="preserve"> </w:t>
      </w:r>
    </w:p>
    <w:p w:rsidR="00DC789A" w:rsidRDefault="00DC789A" w:rsidP="00DC789A">
      <w:pPr>
        <w:jc w:val="both"/>
      </w:pPr>
      <w:r>
        <w:t>l’articolo 83 detta disposizioni urgenti per contenere gli effetti negativi derivanti dall’emergenza epidemiologica sullo svolgimento delle attività giudiziarie civili e penali;</w:t>
      </w:r>
    </w:p>
    <w:p w:rsidR="00DC789A" w:rsidRDefault="00DC789A" w:rsidP="00DC789A">
      <w:pPr>
        <w:jc w:val="both"/>
      </w:pPr>
      <w:r>
        <w:t xml:space="preserve"> </w:t>
      </w:r>
    </w:p>
    <w:p w:rsidR="00DC789A" w:rsidRDefault="00DC789A" w:rsidP="00DC789A">
      <w:pPr>
        <w:jc w:val="both"/>
      </w:pPr>
      <w:r>
        <w:t>specifiche disposizioni sono volte a potenziare il processo telematico, anche penale, ed a consentire, nella fase di emergenza, lo svolgimento di attività processuali – sia durante le indagini, che nelle udienze di trattazione – da remoto;</w:t>
      </w:r>
    </w:p>
    <w:p w:rsidR="00DC789A" w:rsidRDefault="00DC789A" w:rsidP="00DC789A">
      <w:pPr>
        <w:jc w:val="both"/>
      </w:pPr>
      <w:r>
        <w:t xml:space="preserve"> </w:t>
      </w:r>
    </w:p>
    <w:p w:rsidR="00DC789A" w:rsidRDefault="00DC789A" w:rsidP="00DC789A">
      <w:pPr>
        <w:jc w:val="both"/>
      </w:pPr>
      <w:r>
        <w:t>si tratta di una nuova disciplina, sperimentale, dettata per fare fronte all’esigenza di far funzionare la macchina nella giustizia anche nel periodo dell’emergenza sanitaria;</w:t>
      </w:r>
    </w:p>
    <w:p w:rsidR="00DC789A" w:rsidRDefault="00DC789A" w:rsidP="00DC789A">
      <w:pPr>
        <w:jc w:val="both"/>
      </w:pPr>
      <w:r>
        <w:t xml:space="preserve"> </w:t>
      </w:r>
    </w:p>
    <w:p w:rsidR="00DC789A" w:rsidRDefault="00DC789A" w:rsidP="00DC789A">
      <w:pPr>
        <w:jc w:val="both"/>
      </w:pPr>
      <w:r>
        <w:t>sulla legittimità dei processi celebrati “da remoto”, così come previsti dal decreto durante la suddetta emergenza sanitaria, sono stati sollevati perplessità e criticità da parte dell’avvocatura ed anche dal Garante della Privacy - che non possono essere ignorati;</w:t>
      </w:r>
    </w:p>
    <w:p w:rsidR="00DC789A" w:rsidRDefault="00DC789A" w:rsidP="00DC789A">
      <w:pPr>
        <w:jc w:val="both"/>
      </w:pPr>
      <w:r>
        <w:t xml:space="preserve"> </w:t>
      </w:r>
    </w:p>
    <w:p w:rsidR="00DC789A" w:rsidRDefault="00DC789A" w:rsidP="00DC789A">
      <w:pPr>
        <w:jc w:val="both"/>
      </w:pPr>
      <w:r>
        <w:t xml:space="preserve">la Commissione Giustizia, su proposta del suo vice Presidente, in accoglimento delle suddette perplessità e criticità e delle istanze provenienti dai gruppi, aveva espresso e votato un parere favorevole al decreto ponendo una condizione afferente la limitazione dei processi da remoto ai casi in cui non si dovesse svolgere attività istruttoria o di </w:t>
      </w:r>
      <w:r w:rsidR="004A29F0">
        <w:t>discussione: -</w:t>
      </w:r>
    </w:p>
    <w:p w:rsidR="00DC789A" w:rsidRDefault="00DC789A" w:rsidP="00DC789A">
      <w:r>
        <w:t xml:space="preserve"> </w:t>
      </w:r>
    </w:p>
    <w:p w:rsidR="00DC789A" w:rsidRDefault="00DC789A" w:rsidP="00DC789A">
      <w:r>
        <w:t>impegna il governo</w:t>
      </w:r>
    </w:p>
    <w:p w:rsidR="00DC789A" w:rsidRDefault="00DC789A" w:rsidP="00DC789A">
      <w:r>
        <w:t xml:space="preserve"> </w:t>
      </w:r>
    </w:p>
    <w:p w:rsidR="007B67D8" w:rsidRDefault="00DC789A" w:rsidP="00DC789A">
      <w:pPr>
        <w:jc w:val="both"/>
      </w:pPr>
      <w:r>
        <w:t xml:space="preserve">a prevedere, nel prossimo provvedimento utile, che il ricorso a strumenti telematici - processo da remoto- così come previsto dal Decreto di cui in premessa </w:t>
      </w:r>
      <w:r w:rsidR="007B67D8">
        <w:t>–</w:t>
      </w:r>
      <w:r>
        <w:t xml:space="preserve"> </w:t>
      </w:r>
      <w:r w:rsidR="007B67D8" w:rsidRPr="007B67D8">
        <w:t xml:space="preserve">salvo diverso accordo tra le parti, </w:t>
      </w:r>
      <w:r w:rsidR="007B67D8">
        <w:t>non si applichi</w:t>
      </w:r>
      <w:r w:rsidR="007B67D8" w:rsidRPr="007B67D8">
        <w:t xml:space="preserve"> alle udienze di discussione e a quelle nelle quali devono essere esaminati testimoni, parti, consulenti o periti.</w:t>
      </w:r>
    </w:p>
    <w:p w:rsidR="007B67D8" w:rsidRDefault="007B67D8" w:rsidP="00DC789A">
      <w:pPr>
        <w:jc w:val="both"/>
      </w:pPr>
    </w:p>
    <w:p w:rsidR="004A29F0" w:rsidRDefault="004A29F0" w:rsidP="00DC789A">
      <w:pPr>
        <w:jc w:val="both"/>
      </w:pPr>
      <w:bookmarkStart w:id="0" w:name="_GoBack"/>
      <w:bookmarkEnd w:id="0"/>
    </w:p>
    <w:p w:rsidR="004A29F0" w:rsidRDefault="004A29F0" w:rsidP="00DC789A">
      <w:pPr>
        <w:jc w:val="both"/>
      </w:pPr>
      <w:proofErr w:type="spellStart"/>
      <w:proofErr w:type="gramStart"/>
      <w:r>
        <w:t>Vazio</w:t>
      </w:r>
      <w:proofErr w:type="spellEnd"/>
      <w:r>
        <w:t xml:space="preserve">,   </w:t>
      </w:r>
      <w:proofErr w:type="gramEnd"/>
      <w:r>
        <w:t xml:space="preserve"> Dori,    </w:t>
      </w:r>
      <w:proofErr w:type="spellStart"/>
      <w:r>
        <w:t>Bazoli</w:t>
      </w:r>
      <w:proofErr w:type="spellEnd"/>
      <w:r>
        <w:t xml:space="preserve">,    </w:t>
      </w:r>
      <w:proofErr w:type="spellStart"/>
      <w:r>
        <w:t>Annibali</w:t>
      </w:r>
      <w:proofErr w:type="spellEnd"/>
      <w:r>
        <w:t>,   Conte</w:t>
      </w:r>
    </w:p>
    <w:p w:rsidR="007B67D8" w:rsidRDefault="007B67D8" w:rsidP="00DC789A">
      <w:pPr>
        <w:jc w:val="both"/>
      </w:pPr>
    </w:p>
    <w:sectPr w:rsidR="007B6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A2"/>
    <w:rsid w:val="00204901"/>
    <w:rsid w:val="00270E79"/>
    <w:rsid w:val="002A29A2"/>
    <w:rsid w:val="002A7C82"/>
    <w:rsid w:val="002E6FE7"/>
    <w:rsid w:val="00337695"/>
    <w:rsid w:val="00432041"/>
    <w:rsid w:val="004720CC"/>
    <w:rsid w:val="004A29F0"/>
    <w:rsid w:val="005C4CCB"/>
    <w:rsid w:val="00686861"/>
    <w:rsid w:val="007B67D8"/>
    <w:rsid w:val="00871FB7"/>
    <w:rsid w:val="00C86AA5"/>
    <w:rsid w:val="00CF4470"/>
    <w:rsid w:val="00D170D4"/>
    <w:rsid w:val="00DC789A"/>
    <w:rsid w:val="00E5031B"/>
    <w:rsid w:val="00E8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FC97"/>
  <w15:chartTrackingRefBased/>
  <w15:docId w15:val="{25109A1A-F157-4C23-A20B-87D1F96B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29A2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2</cp:revision>
  <dcterms:created xsi:type="dcterms:W3CDTF">2020-04-22T15:14:00Z</dcterms:created>
  <dcterms:modified xsi:type="dcterms:W3CDTF">2020-04-22T15:14:00Z</dcterms:modified>
</cp:coreProperties>
</file>