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D5" w:rsidRDefault="002338D5" w:rsidP="002338D5">
      <w:pPr>
        <w:jc w:val="center"/>
      </w:pPr>
      <w:r>
        <w:rPr>
          <w:noProof/>
        </w:rPr>
        <w:drawing>
          <wp:inline distT="0" distB="0" distL="0" distR="0">
            <wp:extent cx="5400675" cy="1114425"/>
            <wp:effectExtent l="0" t="0" r="9525" b="9525"/>
            <wp:docPr id="1" name="Immagin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8D5" w:rsidRDefault="002338D5" w:rsidP="002338D5"/>
    <w:p w:rsidR="002338D5" w:rsidRDefault="002338D5" w:rsidP="002338D5">
      <w:pPr>
        <w:spacing w:after="160" w:line="340" w:lineRule="atLeast"/>
        <w:rPr>
          <w:color w:val="000000"/>
        </w:rPr>
      </w:pPr>
    </w:p>
    <w:p w:rsidR="00D019B8" w:rsidRDefault="00D019B8" w:rsidP="00D019B8">
      <w:pPr>
        <w:jc w:val="both"/>
      </w:pPr>
      <w:r>
        <w:rPr>
          <w:sz w:val="28"/>
          <w:szCs w:val="28"/>
        </w:rPr>
        <w:t>Milano, 10 aprile 2020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Presso l’ospedale di Como, è deceduto ieri 9 aprile 2020 l’</w:t>
      </w:r>
      <w:proofErr w:type="spellStart"/>
      <w:r>
        <w:rPr>
          <w:b/>
          <w:bCs/>
          <w:sz w:val="28"/>
          <w:szCs w:val="28"/>
        </w:rPr>
        <w:t>App</w:t>
      </w:r>
      <w:proofErr w:type="spellEnd"/>
      <w:r>
        <w:rPr>
          <w:b/>
          <w:bCs/>
          <w:sz w:val="28"/>
          <w:szCs w:val="28"/>
        </w:rPr>
        <w:t>. Sc. Q.S. dei Carabinieri Mario SORU</w:t>
      </w:r>
      <w:r>
        <w:rPr>
          <w:sz w:val="28"/>
          <w:szCs w:val="28"/>
        </w:rPr>
        <w:t>, 52enne, effettivo al Reparto Servizi Magistratura di Milano. Era stato ricoverato dal 21.3 u.s. per difficoltà respiratorie (dichiarato positivo COVID il 22.3). </w:t>
      </w:r>
    </w:p>
    <w:p w:rsidR="00D019B8" w:rsidRDefault="00D019B8" w:rsidP="00D019B8">
      <w:pPr>
        <w:jc w:val="both"/>
      </w:pPr>
      <w:r>
        <w:rPr>
          <w:rFonts w:ascii="Calibri" w:hAnsi="Calibri"/>
          <w:sz w:val="22"/>
          <w:szCs w:val="22"/>
        </w:rPr>
        <w:t> 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Mario era uno dei nostri migliori “angeli custodi” in alamari e bandoliera, tanto vicini a chi vive e lavora nel palazzo. Egli era quotidianamente in servizio al settimo piano del palazzo di giustizia, da ultimo al Tribunale di Sorveglianza, ma molti sono i magistrati, i dipendenti civili, gli abituali frequentatori del tribunale che lo conoscevano, lo stimavano e ne apprezzavano le doti umane e la solerzia nello svolgimento dei suoi doveri.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Nell’unirci addolorati e commossi al lutto dell’Arma e dei suoi cari, per onorarne la memoria abbiamo pensato a una raccolta di fondi da devolvere alla famiglia che tragicamente lascia: la consort</w:t>
      </w:r>
      <w:bookmarkStart w:id="0" w:name="_GoBack"/>
      <w:bookmarkEnd w:id="0"/>
      <w:r>
        <w:rPr>
          <w:sz w:val="28"/>
          <w:szCs w:val="28"/>
        </w:rPr>
        <w:t>e e un figlio.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Invitiamo tutti i magistrati e il personale a voler contribuire, secondo le possibilità di ciascuno, con un bonifico sul conto sotto indicato, indicando nella causale “raccolta fondi memoria Mario Soru”.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Ben consapevoli delle difficoltà logistiche legate all’emergenza sanitaria e delle imminenti feste pasquali, vi chiediamo di voler donare </w:t>
      </w:r>
      <w:r>
        <w:rPr>
          <w:sz w:val="28"/>
          <w:szCs w:val="28"/>
          <w:u w:val="single"/>
        </w:rPr>
        <w:t>entro </w:t>
      </w:r>
      <w:hyperlink r:id="rId6" w:history="1">
        <w:r>
          <w:rPr>
            <w:rStyle w:val="Collegamentoipertestuale"/>
            <w:sz w:val="28"/>
            <w:szCs w:val="28"/>
          </w:rPr>
          <w:t>il prossimo venerdì</w:t>
        </w:r>
      </w:hyperlink>
      <w:r>
        <w:rPr>
          <w:sz w:val="28"/>
          <w:szCs w:val="28"/>
          <w:u w:val="single"/>
        </w:rPr>
        <w:t> 17 aprile</w:t>
      </w:r>
      <w:r>
        <w:rPr>
          <w:sz w:val="28"/>
          <w:szCs w:val="28"/>
        </w:rPr>
        <w:t>.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Chiediamo, ancora, ai Capi degli Uffici di volersi far parti diligenti per far giungere notizia dell’iniziativa al personale civile e militare in servizio ciascun Ufficio del palazzo di giustizia di Milano.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Grati fin d’ora, 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D019B8" w:rsidRDefault="00D019B8" w:rsidP="00D019B8">
      <w:pPr>
        <w:jc w:val="center"/>
      </w:pPr>
      <w:r>
        <w:rPr>
          <w:sz w:val="28"/>
          <w:szCs w:val="28"/>
        </w:rPr>
        <w:t>LA GIUNTA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D019B8" w:rsidRDefault="00D019B8" w:rsidP="00D019B8">
      <w:pPr>
        <w:jc w:val="both"/>
      </w:pPr>
      <w:r>
        <w:rPr>
          <w:b/>
          <w:bCs/>
          <w:sz w:val="28"/>
          <w:szCs w:val="28"/>
        </w:rPr>
        <w:t>INTESTATARIO: </w:t>
      </w:r>
      <w:hyperlink r:id="rId7" w:history="1">
        <w:r>
          <w:rPr>
            <w:rStyle w:val="Collegamentoipertestuale"/>
            <w:sz w:val="28"/>
            <w:szCs w:val="28"/>
          </w:rPr>
          <w:t>ASS.NE</w:t>
        </w:r>
      </w:hyperlink>
      <w:r>
        <w:rPr>
          <w:sz w:val="28"/>
          <w:szCs w:val="28"/>
        </w:rPr>
        <w:t xml:space="preserve"> MAGISTRATI SEZ. MILANESE</w:t>
      </w:r>
    </w:p>
    <w:p w:rsidR="00D019B8" w:rsidRDefault="00D019B8" w:rsidP="00D019B8">
      <w:pPr>
        <w:jc w:val="both"/>
      </w:pPr>
      <w:r>
        <w:rPr>
          <w:b/>
          <w:bCs/>
          <w:sz w:val="28"/>
          <w:szCs w:val="28"/>
        </w:rPr>
        <w:t>IBAN</w:t>
      </w:r>
      <w:r>
        <w:rPr>
          <w:sz w:val="28"/>
          <w:szCs w:val="28"/>
        </w:rPr>
        <w:t>: IT94V0100501773000000009983</w:t>
      </w:r>
    </w:p>
    <w:p w:rsidR="00D019B8" w:rsidRDefault="00D019B8" w:rsidP="00D019B8">
      <w:pPr>
        <w:jc w:val="both"/>
      </w:pPr>
      <w:r>
        <w:rPr>
          <w:sz w:val="28"/>
          <w:szCs w:val="28"/>
        </w:rPr>
        <w:t> </w:t>
      </w:r>
    </w:p>
    <w:p w:rsidR="002338D5" w:rsidRDefault="002338D5" w:rsidP="002338D5">
      <w:pPr>
        <w:jc w:val="both"/>
        <w:rPr>
          <w:rFonts w:ascii="Calibri" w:hAnsi="Calibri"/>
          <w:color w:val="000000"/>
        </w:rPr>
      </w:pP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           </w:t>
      </w:r>
    </w:p>
    <w:p w:rsidR="00354043" w:rsidRDefault="00354043"/>
    <w:sectPr w:rsidR="003540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D5"/>
    <w:rsid w:val="0009352D"/>
    <w:rsid w:val="000D3338"/>
    <w:rsid w:val="002128A6"/>
    <w:rsid w:val="002338D5"/>
    <w:rsid w:val="00354043"/>
    <w:rsid w:val="005F24F6"/>
    <w:rsid w:val="006B12C7"/>
    <w:rsid w:val="0078697D"/>
    <w:rsid w:val="008C131A"/>
    <w:rsid w:val="00A240EB"/>
    <w:rsid w:val="00B35371"/>
    <w:rsid w:val="00C46FEE"/>
    <w:rsid w:val="00C867BE"/>
    <w:rsid w:val="00CF48A5"/>
    <w:rsid w:val="00D019B8"/>
    <w:rsid w:val="00E770DC"/>
    <w:rsid w:val="00EE3F81"/>
    <w:rsid w:val="00F14661"/>
    <w:rsid w:val="00F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1C90A-E2B4-40B0-A73C-2F3CA58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38D5"/>
    <w:pPr>
      <w:spacing w:line="240" w:lineRule="auto"/>
      <w:jc w:val="left"/>
    </w:pPr>
    <w:rPr>
      <w:rFonts w:eastAsiaTheme="minorHAnsi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autoRedefine/>
    <w:uiPriority w:val="39"/>
    <w:unhideWhenUsed/>
    <w:rsid w:val="00EE3F81"/>
    <w:pPr>
      <w:spacing w:after="100"/>
      <w:ind w:left="240"/>
      <w:jc w:val="both"/>
    </w:pPr>
    <w:rPr>
      <w:rFonts w:eastAsia="Times New Roman"/>
      <w:sz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EE3F81"/>
    <w:pPr>
      <w:spacing w:after="100"/>
      <w:ind w:left="480"/>
      <w:jc w:val="both"/>
    </w:pPr>
    <w:rPr>
      <w:rFonts w:eastAsia="Times New Roman"/>
      <w:sz w:val="20"/>
    </w:rPr>
  </w:style>
  <w:style w:type="paragraph" w:styleId="Testonotaapidipagina">
    <w:name w:val="footnote text"/>
    <w:basedOn w:val="Normale"/>
    <w:link w:val="TestonotaapidipaginaCarattere"/>
    <w:autoRedefine/>
    <w:uiPriority w:val="99"/>
    <w:semiHidden/>
    <w:rsid w:val="000D3338"/>
    <w:pPr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3338"/>
    <w:rPr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2338D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2338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01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SS.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3" TargetMode="External"/><Relationship Id="rId5" Type="http://schemas.openxmlformats.org/officeDocument/2006/relationships/image" Target="cid:ii_k6rxi06p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Ghinetti Andrea</dc:creator>
  <cp:keywords/>
  <dc:description/>
  <cp:lastModifiedBy>Ghinetti Andrea</cp:lastModifiedBy>
  <cp:revision>2</cp:revision>
  <dcterms:created xsi:type="dcterms:W3CDTF">2020-04-24T10:30:00Z</dcterms:created>
  <dcterms:modified xsi:type="dcterms:W3CDTF">2020-04-24T10:30:00Z</dcterms:modified>
</cp:coreProperties>
</file>